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B71C" w14:textId="77777777" w:rsidR="00DE1917" w:rsidRDefault="00DE1917" w:rsidP="00DE1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Conti di palazzo Trissino</w:t>
      </w:r>
    </w:p>
    <w:p w14:paraId="33A35BC7" w14:textId="77777777" w:rsidR="00DE1917" w:rsidRDefault="00DE1917" w:rsidP="00DE1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Consiglieri comunali Gettoni di presenza fermi da vent'anni «Va data più dignità»</w:t>
      </w:r>
    </w:p>
    <w:p w14:paraId="1D04BA63" w14:textId="77777777" w:rsidR="00DE1917" w:rsidRDefault="00DE1917" w:rsidP="00DE1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</w:p>
    <w:p w14:paraId="596F1A51" w14:textId="77777777" w:rsidR="00DE1917" w:rsidRDefault="00DE1917" w:rsidP="00DE1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</w:p>
    <w:p w14:paraId="165171AA" w14:textId="77777777" w:rsidR="00DE1917" w:rsidRDefault="00DE1917" w:rsidP="00DE1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Spending review I gettoni dei consiglieri comunali di Vicenza sono tra i più bassi</w:t>
      </w:r>
    </w:p>
    <w:p w14:paraId="4D82513C" w14:textId="77777777" w:rsidR="00DE1917" w:rsidRDefault="00DE1917" w:rsidP="00DE1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Alessia Zorzan Quanto frutta fare il consigliere comunale? Le risposte giuste potrebbero essere due: "poco" e "dipende". Poco perché, rispetto ad altri incarichi pubblici, l'indennità percepita da chi siede tra i banchi del consiglio comunale - che sia in maggioranza o in minoranza - è tra le più basse; e dipende perché l'ammontare del gettone varia in base al numero di abitanti del Comune e anche tra Comune e Comune della stessa fascia. Di certo a Vicenza facendo il consigliere comunale non si diventa ricchi. Anzi. Il gettone del capoluogo berico è stato fissato ancora nel 2008, dunque quasi una ventina d'anni fa, a 36,15 euro lordi a seduta sia di consiglio comunale, che di commissione consiliare (importo si legge nei provvedimenti di palazzo Trissino «convertito da lire in euro», e che corrisponde «al gettone di presenza previsto dalla tabella allegata al Decreto del ministero dell'interno 119/2000 per i consiglieri dei Comuni con popolazione compresa tra i 30.001 e i 250.000 abitanti, senza le maggiorazioni previste dal decreto stesso). Il che vuol dire che per ciascuna riunione del parlamentino di sala Bernarda i presenti portano a casa meno di 28 euro netti, indipendentemente dalla durata della seduta, </w:t>
      </w:r>
      <w:proofErr w:type="gramStart"/>
      <w:r>
        <w:rPr>
          <w:rFonts w:ascii="Helvetica" w:hAnsi="Helvetica" w:cs="Helvetica"/>
          <w:kern w:val="0"/>
        </w:rPr>
        <w:t>che come nel caso del voto sul bilancio</w:t>
      </w:r>
      <w:proofErr w:type="gramEnd"/>
      <w:r>
        <w:rPr>
          <w:rFonts w:ascii="Helvetica" w:hAnsi="Helvetica" w:cs="Helvetica"/>
          <w:kern w:val="0"/>
        </w:rPr>
        <w:t xml:space="preserve"> può arrivare anche a 8-9 ore di discussione. Il che significa che i consiglieri arrivano a "guadagnare" anche 3-4 euro all'ora. Chi ha presenziato a tutte le riunioni del consiglio comunale del 2015 - 15 convocazioni in tutto - ha portato a casa in sostanza un'indennità per il servizio che presta alla comunità di 542,25 euro lordi. A fissare i paletti, come detto, ci pensa una disposizione ministeriale del 2008 ed è da </w:t>
      </w:r>
      <w:proofErr w:type="gramStart"/>
      <w:r>
        <w:rPr>
          <w:rFonts w:ascii="Helvetica" w:hAnsi="Helvetica" w:cs="Helvetica"/>
          <w:kern w:val="0"/>
        </w:rPr>
        <w:t>lì dunque</w:t>
      </w:r>
      <w:proofErr w:type="gramEnd"/>
      <w:r>
        <w:rPr>
          <w:rFonts w:ascii="Helvetica" w:hAnsi="Helvetica" w:cs="Helvetica"/>
          <w:kern w:val="0"/>
        </w:rPr>
        <w:t xml:space="preserve"> che bisogna partire per arrivare a un adeguamento degli importi. Importi che la legge prevede anche non possano superare un quarto dell'indennità del primo cittadino, valore questo che è stato però progressivamente adeguato negli ultimi anni - con legge nazionale - come quella degli assessori e del presidente del consiglio comunale, senza però che si siano visti effetti a livello di consiglieri comunali. L'indennità percepita dal sindaco per i comuni della fascia di Vicenza attualmente è di 11.040 euro lordi al mese, il che significherebbe che l'indennità di un consigliere non può superare i 2.750 euro lordi al mese. Rischio che a Vicenza non si corre. Nel 2024 per l'attività di tutti i 31 consiglieri comunali la spesa complessiva - tra consigli comunali, commissioni e missioni - è stata di 40.113,15 euro; mentre da gennaio a settembre 2025 (ultimo dato disponibile), l'esborso è stato di 37.133 euro (16.412 euro di gettoni di consiglio e 20.316 di commissioni, con l'aggiunta di 404 euro di missioni). E fuori da Vicenza? A Padova (211.682 residenti) non va molto meglio, con un gettone di 45,80 euro lordi; a Venezia si parla di 72,96 euro, a Rovigo 67, mentre a Treviso (circa 87 mila abitanti) il gettone è di 92,96 euro lordi e a Verona si arriva a 144 euro. Peggio di Vicenza solo Belluno: 33,18 euro lordi. «L'importo è fissato in base a una legge dello Stato del 2008, emanata in fase di spending review - ricorda il presidente del consiglio comunale Massimiliano Zaramella - ma sarebbe sicuramente doveroso un adeguamento, per varie ragioni. Da un lato per dare maggiore dignità a un ruolo che richiede tempo, presenza, preparazione, studio; dall'altro un più equo riconoscimento del lavoro svolto potrebbe rendere più attrattiva una funzione importante per la vita amministrativa di una città, avvicinando chi vorrebbe mettersi a disposizione. Gli interlocutori devono essere i ministeri dell'Interno e dell'Economia, e visto </w:t>
      </w:r>
      <w:r>
        <w:rPr>
          <w:rFonts w:ascii="Helvetica" w:hAnsi="Helvetica" w:cs="Helvetica"/>
          <w:kern w:val="0"/>
        </w:rPr>
        <w:lastRenderedPageBreak/>
        <w:t>che il tema riguarda tutti, l'Anci è il soggetto più adatto a farsi portavoce del tema, che è già all'attenzione dell'assemblea dei Comuni».</w:t>
      </w:r>
    </w:p>
    <w:p w14:paraId="1B7359C5" w14:textId="77777777" w:rsidR="00DE1917" w:rsidRDefault="00DE1917" w:rsidP="00DE19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</w:p>
    <w:p w14:paraId="0240CA2D" w14:textId="77777777" w:rsidR="00372F9B" w:rsidRDefault="00372F9B"/>
    <w:sectPr w:rsidR="00372F9B" w:rsidSect="00DE191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17"/>
    <w:rsid w:val="00372F9B"/>
    <w:rsid w:val="006A2A61"/>
    <w:rsid w:val="009B1374"/>
    <w:rsid w:val="00D24072"/>
    <w:rsid w:val="00D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F4487B"/>
  <w15:chartTrackingRefBased/>
  <w15:docId w15:val="{B28CC982-22F7-4D42-B2D1-FC5E182D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1917"/>
  </w:style>
  <w:style w:type="paragraph" w:styleId="Titolo1">
    <w:name w:val="heading 1"/>
    <w:basedOn w:val="Normale"/>
    <w:next w:val="Normale"/>
    <w:link w:val="Titolo1Carattere"/>
    <w:uiPriority w:val="9"/>
    <w:qFormat/>
    <w:rsid w:val="00DE1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1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1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1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1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19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19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19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19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1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1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1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19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19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19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19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19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19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1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19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1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1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19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19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19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1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19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1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Coviello</dc:creator>
  <cp:keywords/>
  <dc:description/>
  <cp:lastModifiedBy>Giovanni Coviello</cp:lastModifiedBy>
  <cp:revision>1</cp:revision>
  <dcterms:created xsi:type="dcterms:W3CDTF">2026-01-04T10:36:00Z</dcterms:created>
  <dcterms:modified xsi:type="dcterms:W3CDTF">2026-01-04T10:36:00Z</dcterms:modified>
</cp:coreProperties>
</file>